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1F0D" w14:textId="77777777" w:rsidR="002F49B2" w:rsidRPr="007E0D8D" w:rsidRDefault="007E0D8D" w:rsidP="007E0D8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7E0D8D">
        <w:rPr>
          <w:rFonts w:ascii="Arial" w:hAnsi="Arial" w:cs="Arial"/>
          <w:b/>
          <w:bCs/>
          <w:sz w:val="28"/>
          <w:szCs w:val="28"/>
        </w:rPr>
        <w:t>Purchasing: Authorization and Control</w:t>
      </w:r>
    </w:p>
    <w:p w14:paraId="32CC2584" w14:textId="77777777" w:rsidR="002F49B2" w:rsidRDefault="002F49B2">
      <w:pPr>
        <w:rPr>
          <w:rFonts w:ascii="Times New Roman" w:eastAsia="Times New Roman" w:hAnsi="Times New Roman"/>
          <w:sz w:val="24"/>
          <w:szCs w:val="24"/>
        </w:rPr>
      </w:pPr>
    </w:p>
    <w:p w14:paraId="6A5D8F2E" w14:textId="142ED101" w:rsidR="00F13F4C" w:rsidRDefault="00D43472">
      <w:pPr>
        <w:spacing w:after="240"/>
      </w:pPr>
      <w:r>
        <w:t>D</w:t>
      </w:r>
      <w:r w:rsidR="00920522">
        <w:t>elegation of authority</w:t>
      </w:r>
      <w:r>
        <w:t xml:space="preserve"> is</w:t>
      </w:r>
      <w:r w:rsidR="00920522">
        <w:t xml:space="preserve"> provided by the Lynden School District Board of Directors</w:t>
      </w:r>
      <w:r>
        <w:t xml:space="preserve"> to the Superintendent.  The Superintendent, as executive officer of the board (Secretary) whom the board delegates executive responsibility, </w:t>
      </w:r>
      <w:r w:rsidR="007E3506">
        <w:t>possesses</w:t>
      </w:r>
      <w:r>
        <w:t xml:space="preserve"> </w:t>
      </w:r>
      <w:r w:rsidR="00920522">
        <w:t>purchasing</w:t>
      </w:r>
      <w:r w:rsidR="00861E6D">
        <w:t xml:space="preserve"> authori</w:t>
      </w:r>
      <w:r w:rsidR="00920522">
        <w:t>ty</w:t>
      </w:r>
      <w:r>
        <w:t xml:space="preserve"> </w:t>
      </w:r>
      <w:r w:rsidR="00861E6D">
        <w:t>to direct expenditures and purchases within the limits of the detailed annual budget for the school year.</w:t>
      </w:r>
      <w:r w:rsidR="00920522">
        <w:t xml:space="preserve">  These purchasing limits are subject to all purchasing guidelines and applicable provisions of</w:t>
      </w:r>
      <w:r>
        <w:t xml:space="preserve"> the</w:t>
      </w:r>
      <w:r w:rsidR="00920522">
        <w:t xml:space="preserve"> RCWs</w:t>
      </w:r>
      <w:r>
        <w:t>.</w:t>
      </w:r>
      <w:r w:rsidR="00861E6D">
        <w:t xml:space="preserve"> </w:t>
      </w:r>
    </w:p>
    <w:p w14:paraId="49B030B0" w14:textId="77777777" w:rsidR="00F13F4C" w:rsidRDefault="00861E6D">
      <w:pPr>
        <w:spacing w:after="240"/>
      </w:pPr>
      <w:r>
        <w:t>Board approval for purchase of items is required when the aggregate total of a requisition exceeds $</w:t>
      </w:r>
      <w:r w:rsidR="00F13F4C">
        <w:t>75,000 for materials, equipment, supplies, work, or services (except books).</w:t>
      </w:r>
    </w:p>
    <w:p w14:paraId="0952ACB8" w14:textId="61B9D224" w:rsidR="00F13F4C" w:rsidRDefault="00F13F4C">
      <w:pPr>
        <w:spacing w:after="240"/>
      </w:pPr>
      <w:r>
        <w:t>Board approval for construction, facility improvements, or public works contracts</w:t>
      </w:r>
      <w:r w:rsidR="00920522">
        <w:t xml:space="preserve"> (small works roster)</w:t>
      </w:r>
      <w:r>
        <w:t xml:space="preserve"> is required when the aggregate total of a requisition exceeds $300,000 and is defined as all work, construction, alteration, and repair or improvement.</w:t>
      </w:r>
    </w:p>
    <w:p w14:paraId="7CC67BDC" w14:textId="77777777" w:rsidR="00F13F4C" w:rsidRDefault="00F13F4C">
      <w:pPr>
        <w:spacing w:after="240"/>
      </w:pPr>
      <w:r>
        <w:t xml:space="preserve">Exception to board approval is granted and </w:t>
      </w:r>
      <w:r w:rsidR="00861E6D">
        <w:t>the superintendent will have the authority to</w:t>
      </w:r>
      <w:r>
        <w:t xml:space="preserve"> authorize </w:t>
      </w:r>
      <w:r w:rsidR="00861E6D">
        <w:t xml:space="preserve">purchases without advance approval when it is necessary to protect the interests of the district or the health and safety of the staff or students. </w:t>
      </w:r>
    </w:p>
    <w:p w14:paraId="1A59D4D3" w14:textId="2D2EF053" w:rsidR="002F49B2" w:rsidRDefault="00861E6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t>The superintendent will establish requisition and purchase order procedures as a means of monitoring the expenditure of funds. Staff who obligate the district without proper prior authorization may be held personally responsible for payment of such obligations.</w:t>
      </w:r>
    </w:p>
    <w:p w14:paraId="074147E6" w14:textId="50A32E38" w:rsidR="007E0D8D" w:rsidRDefault="00F13F4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Authorization guidelines are as follows:</w:t>
      </w:r>
    </w:p>
    <w:p w14:paraId="08A05EA2" w14:textId="401407CE" w:rsidR="00F13F4C" w:rsidRPr="00F13F4C" w:rsidRDefault="00F13F4C" w:rsidP="00217DAC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/>
          <w:sz w:val="24"/>
          <w:szCs w:val="24"/>
        </w:rPr>
      </w:pPr>
      <w:r>
        <w:t>Materials, equipment, supplies, work, or services (except books)</w:t>
      </w:r>
    </w:p>
    <w:p w14:paraId="1850AC63" w14:textId="47F20207" w:rsidR="00920522" w:rsidRPr="00217DAC" w:rsidRDefault="00920522" w:rsidP="005D418E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/>
          <w:sz w:val="24"/>
          <w:szCs w:val="24"/>
        </w:rPr>
      </w:pPr>
      <w:r w:rsidRPr="00217DAC">
        <w:rPr>
          <w:rFonts w:ascii="Times New Roman" w:eastAsia="Times New Roman" w:hAnsi="Times New Roman"/>
          <w:sz w:val="24"/>
          <w:szCs w:val="24"/>
        </w:rPr>
        <w:t xml:space="preserve">Up to $50,000 – </w:t>
      </w:r>
      <w:r w:rsidR="007E3506">
        <w:rPr>
          <w:rFonts w:ascii="Times New Roman" w:eastAsia="Times New Roman" w:hAnsi="Times New Roman"/>
          <w:sz w:val="24"/>
          <w:szCs w:val="24"/>
        </w:rPr>
        <w:t xml:space="preserve">Superintendent Designees: </w:t>
      </w:r>
      <w:r w:rsidRPr="00217DAC">
        <w:rPr>
          <w:rFonts w:ascii="Times New Roman" w:eastAsia="Times New Roman" w:hAnsi="Times New Roman"/>
          <w:sz w:val="24"/>
          <w:szCs w:val="24"/>
        </w:rPr>
        <w:t>District Administration, Finance Director</w:t>
      </w:r>
    </w:p>
    <w:p w14:paraId="1F310C50" w14:textId="43DAE2A2" w:rsidR="00F13F4C" w:rsidRPr="00217DAC" w:rsidRDefault="00920522" w:rsidP="005D418E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/>
          <w:sz w:val="24"/>
          <w:szCs w:val="24"/>
        </w:rPr>
      </w:pPr>
      <w:r w:rsidRPr="00217DAC">
        <w:rPr>
          <w:rFonts w:ascii="Times New Roman" w:eastAsia="Times New Roman" w:hAnsi="Times New Roman"/>
          <w:sz w:val="24"/>
          <w:szCs w:val="24"/>
        </w:rPr>
        <w:t xml:space="preserve">$50,000 - </w:t>
      </w:r>
      <w:r w:rsidR="00F13F4C" w:rsidRPr="00217DAC">
        <w:rPr>
          <w:rFonts w:ascii="Times New Roman" w:eastAsia="Times New Roman" w:hAnsi="Times New Roman"/>
          <w:sz w:val="24"/>
          <w:szCs w:val="24"/>
        </w:rPr>
        <w:t>$75,000 – Superintendent</w:t>
      </w:r>
    </w:p>
    <w:p w14:paraId="3F353AD7" w14:textId="6076B01B" w:rsidR="00920522" w:rsidRDefault="00920522" w:rsidP="005D418E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/>
          <w:sz w:val="24"/>
          <w:szCs w:val="24"/>
        </w:rPr>
      </w:pPr>
      <w:r w:rsidRPr="00217DAC">
        <w:rPr>
          <w:rFonts w:ascii="Times New Roman" w:eastAsia="Times New Roman" w:hAnsi="Times New Roman"/>
          <w:sz w:val="24"/>
          <w:szCs w:val="24"/>
        </w:rPr>
        <w:t xml:space="preserve">Above $75,000 – </w:t>
      </w:r>
      <w:r w:rsidR="00D43472" w:rsidRPr="00217DAC">
        <w:rPr>
          <w:rFonts w:ascii="Times New Roman" w:eastAsia="Times New Roman" w:hAnsi="Times New Roman"/>
          <w:sz w:val="24"/>
          <w:szCs w:val="24"/>
        </w:rPr>
        <w:t xml:space="preserve">These purchases </w:t>
      </w:r>
      <w:r w:rsidR="007E3506">
        <w:rPr>
          <w:rFonts w:ascii="Times New Roman" w:eastAsia="Times New Roman" w:hAnsi="Times New Roman"/>
          <w:sz w:val="24"/>
          <w:szCs w:val="24"/>
        </w:rPr>
        <w:t>follow the requirements</w:t>
      </w:r>
      <w:r w:rsidR="00D43472" w:rsidRPr="00217DAC">
        <w:rPr>
          <w:rFonts w:ascii="Times New Roman" w:eastAsia="Times New Roman" w:hAnsi="Times New Roman"/>
          <w:sz w:val="24"/>
          <w:szCs w:val="24"/>
        </w:rPr>
        <w:t xml:space="preserve"> for competitive bidding and contracts and need to be approved by the school board.</w:t>
      </w:r>
    </w:p>
    <w:p w14:paraId="175FC474" w14:textId="77777777" w:rsidR="005D418E" w:rsidRPr="00217DAC" w:rsidRDefault="005D418E" w:rsidP="005D418E">
      <w:pPr>
        <w:pStyle w:val="ListParagraph"/>
        <w:spacing w:after="240"/>
        <w:ind w:left="1440"/>
        <w:rPr>
          <w:rFonts w:ascii="Times New Roman" w:eastAsia="Times New Roman" w:hAnsi="Times New Roman"/>
          <w:sz w:val="24"/>
          <w:szCs w:val="24"/>
        </w:rPr>
      </w:pPr>
    </w:p>
    <w:p w14:paraId="3EDD7214" w14:textId="3AFB78EE" w:rsidR="00920522" w:rsidRPr="00920522" w:rsidRDefault="008B2D05" w:rsidP="00217DAC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/>
          <w:sz w:val="24"/>
          <w:szCs w:val="24"/>
        </w:rPr>
      </w:pPr>
      <w:r>
        <w:t>Small Works Roster</w:t>
      </w:r>
      <w:r>
        <w:t xml:space="preserve"> (</w:t>
      </w:r>
      <w:r w:rsidR="00920522">
        <w:t>Construction, facility improvements, or public works contracts</w:t>
      </w:r>
      <w:r>
        <w:t>)</w:t>
      </w:r>
      <w:r w:rsidR="00920522">
        <w:t xml:space="preserve"> </w:t>
      </w:r>
    </w:p>
    <w:p w14:paraId="521750C8" w14:textId="7111B2D7" w:rsidR="00920522" w:rsidRPr="00217DAC" w:rsidRDefault="00920522" w:rsidP="005D418E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/>
          <w:sz w:val="24"/>
          <w:szCs w:val="24"/>
        </w:rPr>
      </w:pPr>
      <w:r w:rsidRPr="00217DAC">
        <w:rPr>
          <w:rFonts w:ascii="Times New Roman" w:eastAsia="Times New Roman" w:hAnsi="Times New Roman"/>
          <w:sz w:val="24"/>
          <w:szCs w:val="24"/>
        </w:rPr>
        <w:t xml:space="preserve">Up to $50,000 – </w:t>
      </w:r>
      <w:r w:rsidR="007E3506">
        <w:rPr>
          <w:rFonts w:ascii="Times New Roman" w:eastAsia="Times New Roman" w:hAnsi="Times New Roman"/>
          <w:sz w:val="24"/>
          <w:szCs w:val="24"/>
        </w:rPr>
        <w:t xml:space="preserve">Superintendent Designees: </w:t>
      </w:r>
      <w:r w:rsidRPr="00217DAC">
        <w:rPr>
          <w:rFonts w:ascii="Times New Roman" w:eastAsia="Times New Roman" w:hAnsi="Times New Roman"/>
          <w:sz w:val="24"/>
          <w:szCs w:val="24"/>
        </w:rPr>
        <w:t>District Administration, Finance Director</w:t>
      </w:r>
    </w:p>
    <w:p w14:paraId="6053A5E0" w14:textId="26AF6BF5" w:rsidR="00920522" w:rsidRPr="00217DAC" w:rsidRDefault="00920522" w:rsidP="005D418E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/>
          <w:sz w:val="24"/>
          <w:szCs w:val="24"/>
        </w:rPr>
      </w:pPr>
      <w:r w:rsidRPr="00217DAC">
        <w:rPr>
          <w:rFonts w:ascii="Times New Roman" w:eastAsia="Times New Roman" w:hAnsi="Times New Roman"/>
          <w:sz w:val="24"/>
          <w:szCs w:val="24"/>
        </w:rPr>
        <w:t>$50,000 to $300,000 – Superintendent</w:t>
      </w:r>
    </w:p>
    <w:p w14:paraId="58AE7D89" w14:textId="2A5EE85E" w:rsidR="007E0D8D" w:rsidRPr="00217DAC" w:rsidRDefault="00920522" w:rsidP="005D418E">
      <w:pPr>
        <w:pStyle w:val="ListParagraph"/>
        <w:numPr>
          <w:ilvl w:val="1"/>
          <w:numId w:val="2"/>
        </w:numPr>
        <w:spacing w:after="240"/>
        <w:rPr>
          <w:rFonts w:ascii="Times New Roman" w:eastAsia="Times New Roman" w:hAnsi="Times New Roman"/>
          <w:sz w:val="24"/>
          <w:szCs w:val="24"/>
        </w:rPr>
      </w:pPr>
      <w:r w:rsidRPr="00217DAC">
        <w:rPr>
          <w:rFonts w:ascii="Times New Roman" w:eastAsia="Times New Roman" w:hAnsi="Times New Roman"/>
          <w:sz w:val="24"/>
          <w:szCs w:val="24"/>
        </w:rPr>
        <w:t xml:space="preserve">Above - $300,000 – </w:t>
      </w:r>
      <w:r w:rsidR="00D43472" w:rsidRPr="00217DAC">
        <w:rPr>
          <w:rFonts w:ascii="Times New Roman" w:eastAsia="Times New Roman" w:hAnsi="Times New Roman"/>
          <w:sz w:val="24"/>
          <w:szCs w:val="24"/>
        </w:rPr>
        <w:t xml:space="preserve">These purchases </w:t>
      </w:r>
      <w:r w:rsidR="007E3506">
        <w:rPr>
          <w:rFonts w:ascii="Times New Roman" w:eastAsia="Times New Roman" w:hAnsi="Times New Roman"/>
          <w:sz w:val="24"/>
          <w:szCs w:val="24"/>
        </w:rPr>
        <w:t>follow the requirements</w:t>
      </w:r>
      <w:r w:rsidR="00D43472" w:rsidRPr="00217DAC">
        <w:rPr>
          <w:rFonts w:ascii="Times New Roman" w:eastAsia="Times New Roman" w:hAnsi="Times New Roman"/>
          <w:sz w:val="24"/>
          <w:szCs w:val="24"/>
        </w:rPr>
        <w:t xml:space="preserve"> for competitive bidding and contracts and need to be approved by the school board.</w:t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4014"/>
      </w:tblGrid>
      <w:tr w:rsidR="002F49B2" w:rsidRPr="007E0D8D" w14:paraId="2667F2DD" w14:textId="77777777" w:rsidTr="0042643B">
        <w:trPr>
          <w:trHeight w:val="2795"/>
          <w:tblCellSpacing w:w="15" w:type="dxa"/>
        </w:trPr>
        <w:tc>
          <w:tcPr>
            <w:tcW w:w="5751" w:type="dxa"/>
            <w:vAlign w:val="center"/>
            <w:hideMark/>
          </w:tcPr>
          <w:p w14:paraId="03467262" w14:textId="77777777" w:rsidR="002F49B2" w:rsidRPr="007E0D8D" w:rsidRDefault="007E0D8D">
            <w:pPr>
              <w:rPr>
                <w:rFonts w:ascii="Times New Roman" w:hAnsi="Times New Roman"/>
                <w:sz w:val="24"/>
                <w:szCs w:val="24"/>
              </w:rPr>
            </w:pPr>
            <w:r w:rsidRPr="007E0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409EC7E8" w14:textId="77777777" w:rsidR="002F49B2" w:rsidRPr="007E0D8D" w:rsidRDefault="007E0D8D">
            <w:pPr>
              <w:rPr>
                <w:rFonts w:ascii="Times New Roman" w:hAnsi="Times New Roman"/>
                <w:sz w:val="24"/>
                <w:szCs w:val="24"/>
              </w:rPr>
            </w:pPr>
            <w:r w:rsidRPr="007E0D8D">
              <w:rPr>
                <w:rFonts w:ascii="Times New Roman" w:hAnsi="Times New Roman"/>
                <w:sz w:val="24"/>
                <w:szCs w:val="24"/>
              </w:rPr>
              <w:t xml:space="preserve">2 CFR 200.439(b)(2) </w:t>
            </w:r>
          </w:p>
        </w:tc>
      </w:tr>
      <w:tr w:rsidR="00D43472" w:rsidRPr="007E0D8D" w14:paraId="27DF52B3" w14:textId="77777777" w:rsidTr="0042643B">
        <w:trPr>
          <w:trHeight w:val="5435"/>
          <w:tblCellSpacing w:w="15" w:type="dxa"/>
        </w:trPr>
        <w:tc>
          <w:tcPr>
            <w:tcW w:w="5751" w:type="dxa"/>
            <w:vAlign w:val="center"/>
          </w:tcPr>
          <w:p w14:paraId="3796FAEC" w14:textId="77777777" w:rsidR="00D43472" w:rsidRDefault="00D43472">
            <w:r>
              <w:t>Legal References:</w:t>
            </w:r>
          </w:p>
          <w:p w14:paraId="2FDD2C62" w14:textId="2E83B9C0" w:rsidR="00043636" w:rsidRDefault="00D43472">
            <w:r>
              <w:t>RCW 28A.320.010 Corporate</w:t>
            </w:r>
            <w:r w:rsidR="00043636">
              <w:t xml:space="preserve"> </w:t>
            </w:r>
            <w:r>
              <w:t xml:space="preserve">powers </w:t>
            </w:r>
          </w:p>
          <w:p w14:paraId="3AFA2459" w14:textId="77777777" w:rsidR="00043636" w:rsidRDefault="00D43472">
            <w:r>
              <w:t xml:space="preserve">RCW 28A.330.050 Duties of superintendent as secretary of board </w:t>
            </w:r>
          </w:p>
          <w:p w14:paraId="2A92019C" w14:textId="77777777" w:rsidR="00043636" w:rsidRDefault="00D43472">
            <w:r>
              <w:t xml:space="preserve">RCW 28A.330.100 Additional powers of the board (First Class Districts Only) </w:t>
            </w:r>
          </w:p>
          <w:p w14:paraId="4D6AD817" w14:textId="77777777" w:rsidR="00043636" w:rsidRDefault="00D43472">
            <w:r>
              <w:t xml:space="preserve">RCW 28A.400.010 Employment of superintendent — Superintendent’s qualifications, general powers, term, contract renewal </w:t>
            </w:r>
          </w:p>
          <w:p w14:paraId="62E47FE8" w14:textId="3E5491D1" w:rsidR="00D43472" w:rsidRPr="007E0D8D" w:rsidRDefault="00D4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t>RCW 28A.400.030 Superintendent’s duties Management Resources: Policy &amp; Legal News, February 2013 Policy Revisions</w:t>
            </w:r>
          </w:p>
        </w:tc>
        <w:tc>
          <w:tcPr>
            <w:tcW w:w="0" w:type="auto"/>
            <w:vAlign w:val="center"/>
          </w:tcPr>
          <w:p w14:paraId="730BD460" w14:textId="77777777" w:rsidR="00D43472" w:rsidRPr="007E0D8D" w:rsidRDefault="00D43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9B2" w:rsidRPr="007E0D8D" w14:paraId="4813B826" w14:textId="77777777" w:rsidTr="0042643B">
        <w:trPr>
          <w:trHeight w:val="1491"/>
          <w:tblCellSpacing w:w="15" w:type="dxa"/>
        </w:trPr>
        <w:tc>
          <w:tcPr>
            <w:tcW w:w="5751" w:type="dxa"/>
            <w:vAlign w:val="center"/>
            <w:hideMark/>
          </w:tcPr>
          <w:p w14:paraId="7CDCE21F" w14:textId="77777777" w:rsidR="002F49B2" w:rsidRPr="007E0D8D" w:rsidRDefault="002F4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DBB74C" w14:textId="77777777" w:rsidR="002F49B2" w:rsidRPr="007E0D8D" w:rsidRDefault="002F4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78C65F8" w14:textId="77777777" w:rsidR="002F49B2" w:rsidRPr="007E0D8D" w:rsidRDefault="002F49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361C977" w14:textId="057AB213" w:rsidR="007E0D8D" w:rsidRDefault="007E0D8D">
      <w:pPr>
        <w:pStyle w:val="NormalWeb"/>
        <w:rPr>
          <w:rFonts w:ascii="Times New Roman" w:hAnsi="Times New Roman"/>
          <w:sz w:val="24"/>
          <w:szCs w:val="24"/>
        </w:rPr>
      </w:pPr>
      <w:r w:rsidRPr="007E0D8D">
        <w:rPr>
          <w:rFonts w:ascii="Times New Roman" w:hAnsi="Times New Roman"/>
          <w:sz w:val="24"/>
          <w:szCs w:val="24"/>
        </w:rPr>
        <w:t xml:space="preserve">Adoption Date: </w:t>
      </w:r>
      <w:r w:rsidR="00043636" w:rsidRPr="006E270B">
        <w:rPr>
          <w:rFonts w:ascii="Times New Roman" w:hAnsi="Times New Roman"/>
          <w:sz w:val="24"/>
          <w:szCs w:val="24"/>
          <w:u w:val="single"/>
        </w:rPr>
        <w:t>June</w:t>
      </w:r>
      <w:r w:rsidRPr="006E270B">
        <w:rPr>
          <w:rFonts w:ascii="Times New Roman" w:hAnsi="Times New Roman"/>
          <w:sz w:val="24"/>
          <w:szCs w:val="24"/>
          <w:u w:val="single"/>
        </w:rPr>
        <w:t xml:space="preserve"> 2012</w:t>
      </w:r>
    </w:p>
    <w:p w14:paraId="5769331B" w14:textId="77777777" w:rsidR="007E0D8D" w:rsidRDefault="007E0D8D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Revised: </w:t>
      </w:r>
      <w:r w:rsidRPr="006E270B">
        <w:rPr>
          <w:rFonts w:ascii="Times New Roman" w:hAnsi="Times New Roman"/>
          <w:sz w:val="24"/>
          <w:szCs w:val="24"/>
          <w:u w:val="single"/>
        </w:rPr>
        <w:t>September 8, 2016</w:t>
      </w:r>
    </w:p>
    <w:p w14:paraId="20309E9B" w14:textId="39395543" w:rsidR="002F49B2" w:rsidRPr="007E0D8D" w:rsidRDefault="007E0D8D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Revised: </w:t>
      </w:r>
      <w:r w:rsidRPr="006E270B">
        <w:rPr>
          <w:rFonts w:ascii="Times New Roman" w:hAnsi="Times New Roman"/>
          <w:sz w:val="24"/>
          <w:szCs w:val="24"/>
          <w:u w:val="single"/>
        </w:rPr>
        <w:t>December 14, 2017</w:t>
      </w:r>
      <w:r w:rsidRPr="007E0D8D">
        <w:rPr>
          <w:rFonts w:ascii="Times New Roman" w:hAnsi="Times New Roman"/>
          <w:sz w:val="24"/>
          <w:szCs w:val="24"/>
        </w:rPr>
        <w:br/>
      </w:r>
      <w:r w:rsidR="00071B07">
        <w:rPr>
          <w:rFonts w:ascii="Times New Roman" w:hAnsi="Times New Roman"/>
          <w:sz w:val="24"/>
          <w:szCs w:val="24"/>
        </w:rPr>
        <w:t xml:space="preserve">Revised: </w:t>
      </w:r>
      <w:r w:rsidR="00071B07" w:rsidRPr="00071B07">
        <w:rPr>
          <w:rFonts w:ascii="Times New Roman" w:hAnsi="Times New Roman"/>
          <w:sz w:val="24"/>
          <w:szCs w:val="24"/>
          <w:u w:val="single"/>
        </w:rPr>
        <w:t>February 14, 2019</w:t>
      </w:r>
    </w:p>
    <w:p w14:paraId="04416D0A" w14:textId="77777777" w:rsidR="002F49B2" w:rsidRDefault="002F49B2">
      <w:pPr>
        <w:rPr>
          <w:rFonts w:ascii="Times New Roman" w:eastAsia="Times New Roman" w:hAnsi="Times New Roman"/>
          <w:sz w:val="24"/>
          <w:szCs w:val="24"/>
        </w:rPr>
      </w:pPr>
    </w:p>
    <w:p w14:paraId="02A31FD9" w14:textId="20011BF8" w:rsidR="002F49B2" w:rsidRDefault="002F49B2">
      <w:pPr>
        <w:pStyle w:val="NormalWeb"/>
        <w:rPr>
          <w:color w:val="999999"/>
        </w:rPr>
      </w:pPr>
    </w:p>
    <w:sectPr w:rsidR="002F49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101B" w14:textId="77777777" w:rsidR="00716A0C" w:rsidRDefault="00716A0C" w:rsidP="007E0D8D">
      <w:r>
        <w:separator/>
      </w:r>
    </w:p>
  </w:endnote>
  <w:endnote w:type="continuationSeparator" w:id="0">
    <w:p w14:paraId="6BF486A2" w14:textId="77777777" w:rsidR="00716A0C" w:rsidRDefault="00716A0C" w:rsidP="007E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21FC" w14:textId="77777777" w:rsidR="00716A0C" w:rsidRDefault="00716A0C" w:rsidP="007E0D8D">
      <w:r>
        <w:separator/>
      </w:r>
    </w:p>
  </w:footnote>
  <w:footnote w:type="continuationSeparator" w:id="0">
    <w:p w14:paraId="3BF685CF" w14:textId="77777777" w:rsidR="00716A0C" w:rsidRDefault="00716A0C" w:rsidP="007E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23A1" w14:textId="77777777" w:rsidR="007E0D8D" w:rsidRPr="007E0D8D" w:rsidRDefault="007E0D8D" w:rsidP="007E0D8D">
    <w:pPr>
      <w:tabs>
        <w:tab w:val="center" w:pos="4320"/>
      </w:tabs>
      <w:suppressAutoHyphens/>
      <w:jc w:val="center"/>
      <w:rPr>
        <w:rFonts w:ascii="Times New Roman" w:hAnsi="Times New Roman"/>
        <w:sz w:val="24"/>
        <w:szCs w:val="24"/>
      </w:rPr>
    </w:pPr>
    <w:r w:rsidRPr="007E0D8D">
      <w:rPr>
        <w:rFonts w:ascii="Times New Roman" w:hAnsi="Times New Roman"/>
        <w:sz w:val="24"/>
        <w:szCs w:val="24"/>
      </w:rPr>
      <w:t>Lynden School District No. 504</w:t>
    </w:r>
  </w:p>
  <w:p w14:paraId="1469A112" w14:textId="77777777" w:rsidR="007E0D8D" w:rsidRPr="007E0D8D" w:rsidRDefault="007E0D8D" w:rsidP="007E0D8D">
    <w:pPr>
      <w:tabs>
        <w:tab w:val="left" w:pos="-720"/>
      </w:tabs>
      <w:suppressAutoHyphens/>
      <w:jc w:val="center"/>
      <w:rPr>
        <w:rFonts w:ascii="Times New Roman" w:hAnsi="Times New Roman"/>
        <w:sz w:val="24"/>
        <w:szCs w:val="24"/>
      </w:rPr>
    </w:pPr>
    <w:r w:rsidRPr="007E0D8D">
      <w:rPr>
        <w:rFonts w:ascii="Times New Roman" w:hAnsi="Times New Roman"/>
        <w:sz w:val="24"/>
        <w:szCs w:val="24"/>
      </w:rPr>
      <w:t>BOARD POLICY</w:t>
    </w:r>
  </w:p>
  <w:p w14:paraId="3354F141" w14:textId="46A28936" w:rsidR="007E0D8D" w:rsidRPr="007E0D8D" w:rsidRDefault="007E0D8D" w:rsidP="007E0D8D">
    <w:pPr>
      <w:pBdr>
        <w:bottom w:val="single" w:sz="12" w:space="1" w:color="auto"/>
      </w:pBdr>
      <w:tabs>
        <w:tab w:val="right" w:pos="8640"/>
      </w:tabs>
      <w:suppressAutoHyphens/>
      <w:spacing w:after="360"/>
      <w:jc w:val="right"/>
      <w:rPr>
        <w:rFonts w:ascii="Times New Roman" w:hAnsi="Times New Roman"/>
        <w:sz w:val="24"/>
        <w:szCs w:val="24"/>
      </w:rPr>
    </w:pPr>
    <w:r w:rsidRPr="007E0D8D">
      <w:rPr>
        <w:rFonts w:ascii="Times New Roman" w:hAnsi="Times New Roman"/>
        <w:sz w:val="24"/>
        <w:szCs w:val="24"/>
      </w:rPr>
      <w:t>No. 6210</w:t>
    </w:r>
  </w:p>
  <w:p w14:paraId="6100C62C" w14:textId="77777777" w:rsidR="007E0D8D" w:rsidRDefault="007E0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AEF"/>
    <w:multiLevelType w:val="hybridMultilevel"/>
    <w:tmpl w:val="0DF8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B5"/>
    <w:multiLevelType w:val="hybridMultilevel"/>
    <w:tmpl w:val="BDEEC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907610">
    <w:abstractNumId w:val="1"/>
  </w:num>
  <w:num w:numId="2" w16cid:durableId="135102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B2"/>
    <w:rsid w:val="00043636"/>
    <w:rsid w:val="00071B07"/>
    <w:rsid w:val="00217DAC"/>
    <w:rsid w:val="002F49B2"/>
    <w:rsid w:val="0042643B"/>
    <w:rsid w:val="005D418E"/>
    <w:rsid w:val="006652C8"/>
    <w:rsid w:val="006E270B"/>
    <w:rsid w:val="006F4BB2"/>
    <w:rsid w:val="00716A0C"/>
    <w:rsid w:val="007E0D8D"/>
    <w:rsid w:val="007E3506"/>
    <w:rsid w:val="008405AB"/>
    <w:rsid w:val="00861E6D"/>
    <w:rsid w:val="008B2D05"/>
    <w:rsid w:val="00920522"/>
    <w:rsid w:val="00D43472"/>
    <w:rsid w:val="00E86D94"/>
    <w:rsid w:val="00F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1BDF4"/>
  <w15:chartTrackingRefBased/>
  <w15:docId w15:val="{798ED976-5348-48E6-959F-4978483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rPr>
      <w:rFonts w:ascii="Verdana" w:eastAsia="Verdana" w:hAnsi="Verdana"/>
      <w:szCs w:val="22"/>
    </w:rPr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4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0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8D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8D"/>
    <w:rPr>
      <w:rFonts w:ascii="Verdana" w:eastAsia="Verdana" w:hAnsi="Verdana"/>
      <w:szCs w:val="22"/>
    </w:rPr>
  </w:style>
  <w:style w:type="paragraph" w:styleId="ListParagraph">
    <w:name w:val="List Paragraph"/>
    <w:basedOn w:val="Normal"/>
    <w:uiPriority w:val="34"/>
    <w:qFormat/>
    <w:rsid w:val="00F1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E97CED5C13046A36173B254CBEFDE" ma:contentTypeVersion="16" ma:contentTypeDescription="Create a new document." ma:contentTypeScope="" ma:versionID="c022f66436b06ced74e403bd1185ae66">
  <xsd:schema xmlns:xsd="http://www.w3.org/2001/XMLSchema" xmlns:xs="http://www.w3.org/2001/XMLSchema" xmlns:p="http://schemas.microsoft.com/office/2006/metadata/properties" xmlns:ns2="e8cc33f5-d266-4730-89ea-69a832a2189b" xmlns:ns3="c857ee05-0a11-49f1-9012-b7acc8c312be" targetNamespace="http://schemas.microsoft.com/office/2006/metadata/properties" ma:root="true" ma:fieldsID="df87886cbac16a4efe908da454b493d7" ns2:_="" ns3:_="">
    <xsd:import namespace="e8cc33f5-d266-4730-89ea-69a832a2189b"/>
    <xsd:import namespace="c857ee05-0a11-49f1-9012-b7acc8c31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33f5-d266-4730-89ea-69a832a2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8b2103-5646-45a6-b723-923dd43b0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ee05-0a11-49f1-9012-b7acc8c31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654a-1691-4820-ad0e-9db4a923eb5f}" ma:internalName="TaxCatchAll" ma:showField="CatchAllData" ma:web="c857ee05-0a11-49f1-9012-b7acc8c31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57ee05-0a11-49f1-9012-b7acc8c312be" xsi:nil="true"/>
    <lcf76f155ced4ddcb4097134ff3c332f xmlns="e8cc33f5-d266-4730-89ea-69a832a218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75C04-8C8B-437A-BC30-D5BE5A2B0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9B185-9D77-4C94-99E3-EB7EBAE8A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33f5-d266-4730-89ea-69a832a2189b"/>
    <ds:schemaRef ds:uri="c857ee05-0a11-49f1-9012-b7acc8c3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70FD7-894D-4648-BFD6-90EC6FC929C1}">
  <ds:schemaRefs>
    <ds:schemaRef ds:uri="http://schemas.microsoft.com/office/2006/metadata/properties"/>
    <ds:schemaRef ds:uri="http://schemas.microsoft.com/office/infopath/2007/PartnerControls"/>
    <ds:schemaRef ds:uri="c857ee05-0a11-49f1-9012-b7acc8c312be"/>
    <ds:schemaRef ds:uri="e8cc33f5-d266-4730-89ea-69a832a21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6718</TotalTime>
  <Pages>2</Pages>
  <Words>382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Shagren</dc:creator>
  <cp:keywords/>
  <dc:description/>
  <cp:lastModifiedBy>Kelly Boies</cp:lastModifiedBy>
  <cp:revision>4</cp:revision>
  <cp:lastPrinted>2019-01-26T00:08:00Z</cp:lastPrinted>
  <dcterms:created xsi:type="dcterms:W3CDTF">2019-01-26T00:06:00Z</dcterms:created>
  <dcterms:modified xsi:type="dcterms:W3CDTF">2023-08-31T17:41:00Z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0x0101003D6E97CED5C13046A36173B254CBEFDE</vt:lpwstr>
  </property>
  <property fmtid="{D5CDD505-2E9C-101B-9397-08002B2CF9AE}" pid="3" name="Order">
    <vt:r8>2544000</vt:r8>
  </property>
</Properties>
</file>