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2F1D" w14:textId="77777777" w:rsidR="006C5D70" w:rsidRDefault="006C5D70"/>
    <w:p w14:paraId="06CCDDF2" w14:textId="77777777" w:rsidR="00F51737" w:rsidRDefault="00F51737"/>
    <w:p w14:paraId="30C99747" w14:textId="77777777" w:rsidR="00F51737" w:rsidRPr="00F51737" w:rsidRDefault="00F51737" w:rsidP="00F51737">
      <w:pPr>
        <w:jc w:val="center"/>
        <w:rPr>
          <w:b/>
          <w:bCs/>
          <w:sz w:val="32"/>
          <w:szCs w:val="32"/>
        </w:rPr>
      </w:pPr>
      <w:r w:rsidRPr="00F51737">
        <w:rPr>
          <w:b/>
          <w:bCs/>
          <w:sz w:val="32"/>
          <w:szCs w:val="32"/>
        </w:rPr>
        <w:t>WASHINGTON CATTLEWOMEN BEEF AMBASSADOR SCHOLARSHIP</w:t>
      </w:r>
    </w:p>
    <w:p w14:paraId="40BD54E3" w14:textId="77777777" w:rsidR="00F51737" w:rsidRDefault="00F51737" w:rsidP="00F51737"/>
    <w:p w14:paraId="3A6E56FE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 xml:space="preserve">Washington </w:t>
      </w:r>
      <w:proofErr w:type="spellStart"/>
      <w:r w:rsidRPr="00F51737">
        <w:rPr>
          <w:rFonts w:ascii="Times New Roman" w:hAnsi="Times New Roman" w:cs="Times New Roman"/>
          <w:sz w:val="28"/>
          <w:szCs w:val="28"/>
        </w:rPr>
        <w:t>CattleWomen’s</w:t>
      </w:r>
      <w:proofErr w:type="spellEnd"/>
      <w:r w:rsidRPr="00F51737">
        <w:rPr>
          <w:rFonts w:ascii="Times New Roman" w:hAnsi="Times New Roman" w:cs="Times New Roman"/>
          <w:sz w:val="28"/>
          <w:szCs w:val="28"/>
        </w:rPr>
        <w:t xml:space="preserve"> Beef Ambassador Scholarship shall be open to Washington State high school seniors who plan to attend college and/or freshmen and sophomores enrolled in college that went to high school in Washington State. Past applicants are eligible to apply along with first-time applicants, if you did not previously receive the scholarship </w:t>
      </w:r>
    </w:p>
    <w:p w14:paraId="07BCDCA1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 xml:space="preserve">This individual will be a spokesperson to educate consumers of all ages about Beef Nutrition, Food Safety, and Stewardship Practices of the Beef Industry. </w:t>
      </w:r>
    </w:p>
    <w:p w14:paraId="15E0E9A9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 xml:space="preserve">Applications shall be submitted to the Washington </w:t>
      </w:r>
      <w:proofErr w:type="spellStart"/>
      <w:r w:rsidRPr="00F51737">
        <w:rPr>
          <w:rFonts w:ascii="Times New Roman" w:hAnsi="Times New Roman" w:cs="Times New Roman"/>
          <w:sz w:val="28"/>
          <w:szCs w:val="28"/>
        </w:rPr>
        <w:t>CattleWomen</w:t>
      </w:r>
      <w:proofErr w:type="spellEnd"/>
      <w:r w:rsidRPr="00F51737">
        <w:rPr>
          <w:rFonts w:ascii="Times New Roman" w:hAnsi="Times New Roman" w:cs="Times New Roman"/>
          <w:sz w:val="28"/>
          <w:szCs w:val="28"/>
        </w:rPr>
        <w:t xml:space="preserve"> for selection by the WCW Scholarship Board. The WCW Beef Ambassador Committee Chair will assist the WCW Beef Ambassador with scheduling and appearances. </w:t>
      </w:r>
    </w:p>
    <w:p w14:paraId="31C2AA8A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 xml:space="preserve">Washington </w:t>
      </w:r>
      <w:proofErr w:type="spellStart"/>
      <w:r w:rsidRPr="00F51737">
        <w:rPr>
          <w:rFonts w:ascii="Times New Roman" w:hAnsi="Times New Roman" w:cs="Times New Roman"/>
          <w:sz w:val="28"/>
          <w:szCs w:val="28"/>
        </w:rPr>
        <w:t>CattleWomen</w:t>
      </w:r>
      <w:proofErr w:type="spellEnd"/>
      <w:r w:rsidRPr="00F51737">
        <w:rPr>
          <w:rFonts w:ascii="Times New Roman" w:hAnsi="Times New Roman" w:cs="Times New Roman"/>
          <w:sz w:val="28"/>
          <w:szCs w:val="28"/>
        </w:rPr>
        <w:t xml:space="preserve"> shall pay the beef ambassador’s expenses for WCW functions. Counties requesting the beef ambassador attend an event or function shall pay for travel and expenses. The beef ambassador shall maintain a list of travel expenses with receipts </w:t>
      </w:r>
      <w:proofErr w:type="gramStart"/>
      <w:r w:rsidRPr="00F51737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Pr="00F51737">
        <w:rPr>
          <w:rFonts w:ascii="Times New Roman" w:hAnsi="Times New Roman" w:cs="Times New Roman"/>
          <w:sz w:val="28"/>
          <w:szCs w:val="28"/>
        </w:rPr>
        <w:t xml:space="preserve"> receive reimbursement. Any county wishing to have the beef ambassador attend an event shall give the ambassador four weeks prior notice of such event or function. </w:t>
      </w:r>
    </w:p>
    <w:p w14:paraId="10C09BC0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 xml:space="preserve">The beef ambassador shall be required to attend at least one (1) WCW function in the year that he/she serves as ambassador.  The beef ambassador shall be required to enroll in a college or university after high school graduation or show proof of enrollment </w:t>
      </w:r>
      <w:proofErr w:type="gramStart"/>
      <w:r w:rsidRPr="00F51737">
        <w:rPr>
          <w:rFonts w:ascii="Times New Roman" w:hAnsi="Times New Roman" w:cs="Times New Roman"/>
          <w:sz w:val="28"/>
          <w:szCs w:val="28"/>
        </w:rPr>
        <w:t>in order to</w:t>
      </w:r>
      <w:proofErr w:type="gramEnd"/>
      <w:r w:rsidRPr="00F51737">
        <w:rPr>
          <w:rFonts w:ascii="Times New Roman" w:hAnsi="Times New Roman" w:cs="Times New Roman"/>
          <w:sz w:val="28"/>
          <w:szCs w:val="28"/>
        </w:rPr>
        <w:t xml:space="preserve"> receive a $500.00 scholarship. The scholarship will be awarded after proof of one (1) quarter or semester of </w:t>
      </w:r>
      <w:proofErr w:type="gramStart"/>
      <w:r w:rsidRPr="00F51737">
        <w:rPr>
          <w:rFonts w:ascii="Times New Roman" w:hAnsi="Times New Roman" w:cs="Times New Roman"/>
          <w:sz w:val="28"/>
          <w:szCs w:val="28"/>
        </w:rPr>
        <w:t>full time</w:t>
      </w:r>
      <w:proofErr w:type="gramEnd"/>
      <w:r w:rsidRPr="00F51737">
        <w:rPr>
          <w:rFonts w:ascii="Times New Roman" w:hAnsi="Times New Roman" w:cs="Times New Roman"/>
          <w:sz w:val="28"/>
          <w:szCs w:val="28"/>
        </w:rPr>
        <w:t xml:space="preserve"> enrollment has been provided. </w:t>
      </w:r>
    </w:p>
    <w:p w14:paraId="4823DCC2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</w:p>
    <w:p w14:paraId="3C6C46E2" w14:textId="77777777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</w:p>
    <w:p w14:paraId="024F9F65" w14:textId="33C07BEC" w:rsidR="00F51737" w:rsidRPr="00F51737" w:rsidRDefault="00F51737" w:rsidP="00F51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>For more information and application go to:</w:t>
      </w:r>
    </w:p>
    <w:p w14:paraId="01F2DB93" w14:textId="23893D3A" w:rsidR="00F51737" w:rsidRPr="00F51737" w:rsidRDefault="00F51737" w:rsidP="00F5173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51737">
          <w:rPr>
            <w:rStyle w:val="Hyperlink"/>
            <w:rFonts w:ascii="Times New Roman" w:hAnsi="Times New Roman" w:cs="Times New Roman"/>
            <w:sz w:val="28"/>
            <w:szCs w:val="28"/>
          </w:rPr>
          <w:t>https://www.washingtoncattlewomen.org/wcw-beef-ambassador</w:t>
        </w:r>
      </w:hyperlink>
    </w:p>
    <w:p w14:paraId="4586D5F3" w14:textId="4CBE8DA5" w:rsidR="00F51737" w:rsidRPr="00F51737" w:rsidRDefault="00F51737" w:rsidP="00F51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737">
        <w:rPr>
          <w:rFonts w:ascii="Times New Roman" w:hAnsi="Times New Roman" w:cs="Times New Roman"/>
          <w:sz w:val="28"/>
          <w:szCs w:val="28"/>
        </w:rPr>
        <w:t>The deadline to apply is April 12, 202</w:t>
      </w:r>
      <w:r w:rsidR="00F5247E">
        <w:rPr>
          <w:rFonts w:ascii="Times New Roman" w:hAnsi="Times New Roman" w:cs="Times New Roman"/>
          <w:sz w:val="28"/>
          <w:szCs w:val="28"/>
        </w:rPr>
        <w:t>6.</w:t>
      </w:r>
    </w:p>
    <w:p w14:paraId="4C9D8BDE" w14:textId="76DCA9CF" w:rsidR="00F51737" w:rsidRPr="00F51737" w:rsidRDefault="00F51737" w:rsidP="00F51737">
      <w:pPr>
        <w:rPr>
          <w:rFonts w:ascii="Times New Roman" w:hAnsi="Times New Roman" w:cs="Times New Roman"/>
          <w:sz w:val="28"/>
          <w:szCs w:val="28"/>
        </w:rPr>
      </w:pPr>
    </w:p>
    <w:sectPr w:rsidR="00F51737" w:rsidRPr="00F51737" w:rsidSect="00D53434"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37"/>
    <w:rsid w:val="000B5625"/>
    <w:rsid w:val="004561A5"/>
    <w:rsid w:val="004F4CEC"/>
    <w:rsid w:val="006C5D70"/>
    <w:rsid w:val="00B07F49"/>
    <w:rsid w:val="00CF2D49"/>
    <w:rsid w:val="00D53434"/>
    <w:rsid w:val="00D70681"/>
    <w:rsid w:val="00F51737"/>
    <w:rsid w:val="00F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412A2"/>
  <w15:chartTrackingRefBased/>
  <w15:docId w15:val="{7019D057-5E7C-462C-8A80-82E8C4D1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7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hingtoncattlewomen.org/wcw-beef-ambassad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1582</Characters>
  <Application>Microsoft Office Word</Application>
  <DocSecurity>0</DocSecurity>
  <Lines>28</Lines>
  <Paragraphs>14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Mehlhoff</dc:creator>
  <cp:keywords/>
  <dc:description/>
  <cp:lastModifiedBy>Lois Mehlhoff</cp:lastModifiedBy>
  <cp:revision>2</cp:revision>
  <cp:lastPrinted>2026-03-05T02:23:00Z</cp:lastPrinted>
  <dcterms:created xsi:type="dcterms:W3CDTF">2026-03-05T02:24:00Z</dcterms:created>
  <dcterms:modified xsi:type="dcterms:W3CDTF">2026-03-05T02:24:00Z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81fdee6b-7747-460c-bacd-018ba9d0eaaf</vt:lpwstr>
  </property>
</Properties>
</file>